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BC50B" w14:textId="77777777" w:rsidR="004F297B" w:rsidRPr="00C023A8" w:rsidRDefault="00C023A8">
      <w:pPr>
        <w:spacing w:after="0" w:line="265" w:lineRule="auto"/>
        <w:ind w:left="1212" w:hanging="10"/>
        <w:jc w:val="center"/>
        <w:rPr>
          <w:b/>
          <w:bCs/>
        </w:rPr>
      </w:pPr>
      <w:r w:rsidRPr="00C023A8">
        <w:rPr>
          <w:rFonts w:ascii="Times New Roman" w:eastAsia="Times New Roman" w:hAnsi="Times New Roman" w:cs="Times New Roman"/>
          <w:b/>
          <w:bCs/>
          <w:sz w:val="26"/>
        </w:rPr>
        <w:t>City of Hoopeston</w:t>
      </w:r>
    </w:p>
    <w:p w14:paraId="7402FFE6" w14:textId="7DE93441" w:rsidR="004F297B" w:rsidRPr="00C023A8" w:rsidRDefault="00C023A8">
      <w:pPr>
        <w:spacing w:after="0"/>
        <w:ind w:left="2203"/>
        <w:rPr>
          <w:b/>
          <w:bCs/>
        </w:rPr>
      </w:pPr>
      <w:r w:rsidRPr="00C023A8">
        <w:rPr>
          <w:rFonts w:ascii="Times New Roman" w:eastAsia="Times New Roman" w:hAnsi="Times New Roman" w:cs="Times New Roman"/>
          <w:b/>
          <w:bCs/>
          <w:sz w:val="26"/>
        </w:rPr>
        <w:t>FINANCE COMMITTEE M</w:t>
      </w:r>
      <w:r w:rsidRPr="00C023A8">
        <w:rPr>
          <w:rFonts w:ascii="Times New Roman" w:eastAsia="Times New Roman" w:hAnsi="Times New Roman" w:cs="Times New Roman"/>
          <w:b/>
          <w:bCs/>
          <w:sz w:val="26"/>
        </w:rPr>
        <w:t>EETING MINUTES</w:t>
      </w:r>
    </w:p>
    <w:p w14:paraId="322010A5" w14:textId="77777777" w:rsidR="004F297B" w:rsidRPr="00C023A8" w:rsidRDefault="00C023A8">
      <w:pPr>
        <w:spacing w:after="0" w:line="265" w:lineRule="auto"/>
        <w:ind w:left="1212" w:right="734" w:hanging="10"/>
        <w:jc w:val="center"/>
        <w:rPr>
          <w:b/>
          <w:bCs/>
        </w:rPr>
      </w:pPr>
      <w:r w:rsidRPr="00C023A8">
        <w:rPr>
          <w:rFonts w:ascii="Times New Roman" w:eastAsia="Times New Roman" w:hAnsi="Times New Roman" w:cs="Times New Roman"/>
          <w:b/>
          <w:bCs/>
          <w:sz w:val="26"/>
        </w:rPr>
        <w:t>6:30 p.m., October 22, 2019</w:t>
      </w:r>
    </w:p>
    <w:p w14:paraId="132B479C" w14:textId="76868D95" w:rsidR="004F297B" w:rsidRPr="00C023A8" w:rsidRDefault="00C023A8">
      <w:pPr>
        <w:spacing w:after="444" w:line="265" w:lineRule="auto"/>
        <w:ind w:left="1212" w:right="727" w:hanging="10"/>
        <w:jc w:val="center"/>
        <w:rPr>
          <w:rFonts w:ascii="Times New Roman" w:eastAsia="Times New Roman" w:hAnsi="Times New Roman" w:cs="Times New Roman"/>
          <w:b/>
          <w:bCs/>
          <w:sz w:val="26"/>
        </w:rPr>
      </w:pPr>
      <w:r w:rsidRPr="00C023A8">
        <w:rPr>
          <w:rFonts w:ascii="Times New Roman" w:eastAsia="Times New Roman" w:hAnsi="Times New Roman" w:cs="Times New Roman"/>
          <w:b/>
          <w:bCs/>
          <w:sz w:val="26"/>
        </w:rPr>
        <w:t>CITY HALL, HOOPESTON, I</w:t>
      </w:r>
      <w:r w:rsidRPr="00C023A8">
        <w:rPr>
          <w:rFonts w:ascii="Times New Roman" w:eastAsia="Times New Roman" w:hAnsi="Times New Roman" w:cs="Times New Roman"/>
          <w:b/>
          <w:bCs/>
          <w:sz w:val="26"/>
        </w:rPr>
        <w:t>LLINOIS</w:t>
      </w:r>
    </w:p>
    <w:p w14:paraId="54402EB6" w14:textId="77777777" w:rsidR="00C023A8" w:rsidRDefault="00C023A8">
      <w:pPr>
        <w:spacing w:after="444" w:line="265" w:lineRule="auto"/>
        <w:ind w:left="1212" w:right="727" w:hanging="10"/>
        <w:jc w:val="center"/>
      </w:pPr>
    </w:p>
    <w:p w14:paraId="7E66F1F3" w14:textId="529C4BAE" w:rsidR="004F297B" w:rsidRDefault="00C023A8">
      <w:pPr>
        <w:spacing w:after="214" w:line="266" w:lineRule="auto"/>
        <w:ind w:left="82" w:hanging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attendance from the Finance Committee were Bill </w:t>
      </w:r>
      <w:proofErr w:type="spellStart"/>
      <w:r>
        <w:rPr>
          <w:rFonts w:ascii="Times New Roman" w:eastAsia="Times New Roman" w:hAnsi="Times New Roman" w:cs="Times New Roman"/>
        </w:rPr>
        <w:t>Goodwine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Lourdine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Florek</w:t>
      </w:r>
      <w:proofErr w:type="spellEnd"/>
      <w:r>
        <w:rPr>
          <w:rFonts w:ascii="Times New Roman" w:eastAsia="Times New Roman" w:hAnsi="Times New Roman" w:cs="Times New Roman"/>
        </w:rPr>
        <w:t xml:space="preserve"> and Jeff Wise. </w:t>
      </w:r>
      <w:proofErr w:type="gramStart"/>
      <w:r>
        <w:rPr>
          <w:rFonts w:ascii="Times New Roman" w:eastAsia="Times New Roman" w:hAnsi="Times New Roman" w:cs="Times New Roman"/>
        </w:rPr>
        <w:t>Also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attendance were Mayor </w:t>
      </w:r>
      <w:proofErr w:type="spellStart"/>
      <w:r>
        <w:rPr>
          <w:rFonts w:ascii="Times New Roman" w:eastAsia="Times New Roman" w:hAnsi="Times New Roman" w:cs="Times New Roman"/>
        </w:rPr>
        <w:t>Crusinberr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72EC6B4" w14:textId="77777777" w:rsidR="00C023A8" w:rsidRDefault="00C023A8">
      <w:pPr>
        <w:spacing w:after="214" w:line="266" w:lineRule="auto"/>
        <w:ind w:left="82" w:hanging="3"/>
        <w:jc w:val="both"/>
      </w:pPr>
    </w:p>
    <w:p w14:paraId="4E5D0604" w14:textId="77777777" w:rsidR="004F297B" w:rsidRPr="00C023A8" w:rsidRDefault="00C023A8" w:rsidP="00C023A8">
      <w:pPr>
        <w:spacing w:after="0" w:line="240" w:lineRule="auto"/>
        <w:ind w:left="10" w:right="6574" w:hanging="3"/>
        <w:jc w:val="both"/>
        <w:rPr>
          <w:u w:val="single"/>
        </w:rPr>
      </w:pPr>
      <w:r w:rsidRPr="00C023A8">
        <w:rPr>
          <w:rFonts w:ascii="Times New Roman" w:eastAsia="Times New Roman" w:hAnsi="Times New Roman" w:cs="Times New Roman"/>
          <w:u w:val="single"/>
        </w:rPr>
        <w:t>Police Pension Tax Levy</w:t>
      </w:r>
    </w:p>
    <w:p w14:paraId="1CACCA1C" w14:textId="3440594E" w:rsidR="004F297B" w:rsidRDefault="00C023A8" w:rsidP="00C023A8">
      <w:pPr>
        <w:spacing w:after="18"/>
        <w:ind w:left="662" w:firstLine="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Goodwine</w:t>
      </w:r>
      <w:proofErr w:type="spellEnd"/>
      <w:r>
        <w:rPr>
          <w:rFonts w:ascii="Times New Roman" w:eastAsia="Times New Roman" w:hAnsi="Times New Roman" w:cs="Times New Roman"/>
        </w:rPr>
        <w:t xml:space="preserve"> reviewed the most recent Department of </w:t>
      </w:r>
      <w:r>
        <w:rPr>
          <w:rFonts w:ascii="Times New Roman" w:eastAsia="Times New Roman" w:hAnsi="Times New Roman" w:cs="Times New Roman"/>
        </w:rPr>
        <w:t>Insurance Actuarial Valuation Report for the Hoop</w:t>
      </w:r>
      <w:r>
        <w:rPr>
          <w:rFonts w:ascii="Times New Roman" w:eastAsia="Times New Roman" w:hAnsi="Times New Roman" w:cs="Times New Roman"/>
        </w:rPr>
        <w:t>eston Police Pension. The report suggests th</w:t>
      </w:r>
      <w:r>
        <w:rPr>
          <w:rFonts w:ascii="Times New Roman" w:eastAsia="Times New Roman" w:hAnsi="Times New Roman" w:cs="Times New Roman"/>
        </w:rPr>
        <w:t>at between the tax levy for Police Pension and the General Income contribution we need to invest a total of $425,000 this coming year. A levy of $350,000 and a General Income contr</w:t>
      </w:r>
      <w:r>
        <w:rPr>
          <w:rFonts w:ascii="Times New Roman" w:eastAsia="Times New Roman" w:hAnsi="Times New Roman" w:cs="Times New Roman"/>
        </w:rPr>
        <w:t xml:space="preserve">ibution of $75,000 seemed to be a </w:t>
      </w:r>
      <w:r>
        <w:rPr>
          <w:rFonts w:ascii="Times New Roman" w:eastAsia="Times New Roman" w:hAnsi="Times New Roman" w:cs="Times New Roman"/>
        </w:rPr>
        <w:t>good balance of the tota</w:t>
      </w:r>
      <w:r>
        <w:rPr>
          <w:rFonts w:ascii="Times New Roman" w:eastAsia="Times New Roman" w:hAnsi="Times New Roman" w:cs="Times New Roman"/>
        </w:rPr>
        <w:t>l contribution.</w:t>
      </w:r>
    </w:p>
    <w:p w14:paraId="23AECB9F" w14:textId="77777777" w:rsidR="00C023A8" w:rsidRDefault="00C023A8" w:rsidP="00C023A8">
      <w:pPr>
        <w:spacing w:after="18"/>
        <w:ind w:left="662" w:firstLine="3"/>
      </w:pPr>
    </w:p>
    <w:p w14:paraId="2BD25A3B" w14:textId="65E284F4" w:rsidR="004F297B" w:rsidRDefault="00C023A8">
      <w:pPr>
        <w:spacing w:after="214" w:line="266" w:lineRule="auto"/>
        <w:ind w:left="665" w:right="367" w:hanging="3"/>
        <w:jc w:val="both"/>
      </w:pPr>
      <w:r>
        <w:rPr>
          <w:rFonts w:ascii="Times New Roman" w:eastAsia="Times New Roman" w:hAnsi="Times New Roman" w:cs="Times New Roman"/>
        </w:rPr>
        <w:t xml:space="preserve">The Committee suggested that we look at considering </w:t>
      </w:r>
      <w:proofErr w:type="spellStart"/>
      <w:r>
        <w:rPr>
          <w:rFonts w:ascii="Times New Roman" w:eastAsia="Times New Roman" w:hAnsi="Times New Roman" w:cs="Times New Roman"/>
        </w:rPr>
        <w:t>ffe</w:t>
      </w:r>
      <w:proofErr w:type="spellEnd"/>
      <w:r>
        <w:rPr>
          <w:rFonts w:ascii="Times New Roman" w:eastAsia="Times New Roman" w:hAnsi="Times New Roman" w:cs="Times New Roman"/>
        </w:rPr>
        <w:t xml:space="preserve"> advantages and disadvantages of investing a percentage of </w:t>
      </w:r>
      <w:r>
        <w:rPr>
          <w:rFonts w:ascii="Times New Roman" w:eastAsia="Times New Roman" w:hAnsi="Times New Roman" w:cs="Times New Roman"/>
        </w:rPr>
        <w:t>the fund in an investment that would have a higher return but a reasonable level of risk.</w:t>
      </w:r>
    </w:p>
    <w:p w14:paraId="3FDC5CE7" w14:textId="1823EF05" w:rsidR="004F297B" w:rsidRPr="00C023A8" w:rsidRDefault="00C023A8">
      <w:pPr>
        <w:spacing w:after="0"/>
        <w:ind w:left="43"/>
        <w:rPr>
          <w:u w:val="single"/>
        </w:rPr>
      </w:pPr>
      <w:r w:rsidRPr="00C023A8">
        <w:rPr>
          <w:rFonts w:ascii="Times New Roman" w:eastAsia="Times New Roman" w:hAnsi="Times New Roman" w:cs="Times New Roman"/>
          <w:sz w:val="24"/>
          <w:u w:val="single"/>
        </w:rPr>
        <w:t>W</w:t>
      </w:r>
      <w:r w:rsidRPr="00C023A8">
        <w:rPr>
          <w:rFonts w:ascii="Times New Roman" w:eastAsia="Times New Roman" w:hAnsi="Times New Roman" w:cs="Times New Roman"/>
          <w:sz w:val="24"/>
          <w:u w:val="single"/>
        </w:rPr>
        <w:t>ages</w:t>
      </w:r>
    </w:p>
    <w:p w14:paraId="03E4F119" w14:textId="1B2977D4" w:rsidR="004F297B" w:rsidRDefault="00C023A8">
      <w:pPr>
        <w:spacing w:after="214" w:line="266" w:lineRule="auto"/>
        <w:ind w:left="658" w:hanging="3"/>
        <w:jc w:val="both"/>
      </w:pPr>
      <w:r>
        <w:rPr>
          <w:rFonts w:ascii="Times New Roman" w:eastAsia="Times New Roman" w:hAnsi="Times New Roman" w:cs="Times New Roman"/>
        </w:rPr>
        <w:t>Wages for city employees were discussed. Some adjustm</w:t>
      </w:r>
      <w:r>
        <w:rPr>
          <w:rFonts w:ascii="Times New Roman" w:eastAsia="Times New Roman" w:hAnsi="Times New Roman" w:cs="Times New Roman"/>
        </w:rPr>
        <w:t>ents were noted. This needs to be further discussed at budget time.</w:t>
      </w:r>
    </w:p>
    <w:p w14:paraId="01020422" w14:textId="77777777" w:rsidR="004F297B" w:rsidRPr="00C023A8" w:rsidRDefault="00C023A8">
      <w:pPr>
        <w:spacing w:after="0" w:line="266" w:lineRule="auto"/>
        <w:ind w:left="10" w:hanging="3"/>
        <w:jc w:val="both"/>
        <w:rPr>
          <w:u w:val="single"/>
        </w:rPr>
      </w:pPr>
      <w:r w:rsidRPr="00C023A8">
        <w:rPr>
          <w:rFonts w:ascii="Times New Roman" w:eastAsia="Times New Roman" w:hAnsi="Times New Roman" w:cs="Times New Roman"/>
          <w:u w:val="single"/>
        </w:rPr>
        <w:t>Old Business</w:t>
      </w:r>
    </w:p>
    <w:p w14:paraId="28074438" w14:textId="39D0D868" w:rsidR="00C023A8" w:rsidRDefault="00C023A8" w:rsidP="00C023A8">
      <w:pPr>
        <w:spacing w:after="148" w:line="266" w:lineRule="auto"/>
        <w:ind w:left="720" w:right="2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Mayor </w:t>
      </w:r>
      <w:proofErr w:type="spellStart"/>
      <w:r>
        <w:rPr>
          <w:rFonts w:ascii="Times New Roman" w:eastAsia="Times New Roman" w:hAnsi="Times New Roman" w:cs="Times New Roman"/>
        </w:rPr>
        <w:t>Crusinberry</w:t>
      </w:r>
      <w:proofErr w:type="spellEnd"/>
      <w:r>
        <w:rPr>
          <w:rFonts w:ascii="Times New Roman" w:eastAsia="Times New Roman" w:hAnsi="Times New Roman" w:cs="Times New Roman"/>
        </w:rPr>
        <w:t xml:space="preserve"> updated the Committee on the motel project. Russ Leigh believes that it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is a 95% chance of becoming a r</w:t>
      </w:r>
      <w:r>
        <w:rPr>
          <w:rFonts w:ascii="Times New Roman" w:eastAsia="Times New Roman" w:hAnsi="Times New Roman" w:cs="Times New Roman"/>
        </w:rPr>
        <w:t xml:space="preserve">eality. Mayor </w:t>
      </w:r>
      <w:proofErr w:type="spellStart"/>
      <w:r>
        <w:rPr>
          <w:rFonts w:ascii="Times New Roman" w:eastAsia="Times New Roman" w:hAnsi="Times New Roman" w:cs="Times New Roman"/>
        </w:rPr>
        <w:t>Crusinberry</w:t>
      </w:r>
      <w:proofErr w:type="spellEnd"/>
      <w:r>
        <w:rPr>
          <w:rFonts w:ascii="Times New Roman" w:eastAsia="Times New Roman" w:hAnsi="Times New Roman" w:cs="Times New Roman"/>
        </w:rPr>
        <w:t xml:space="preserve"> will continue to discuss the </w:t>
      </w:r>
      <w:r>
        <w:rPr>
          <w:noProof/>
        </w:rPr>
        <w:drawing>
          <wp:inline distT="0" distB="0" distL="0" distR="0" wp14:anchorId="6A81E5A7" wp14:editId="145430FB">
            <wp:extent cx="205740" cy="105156"/>
            <wp:effectExtent l="0" t="0" r="0" b="0"/>
            <wp:docPr id="1100" name="Picture 1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Picture 11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involvement with Mr. Leigh. </w:t>
      </w:r>
    </w:p>
    <w:p w14:paraId="1C0AF33D" w14:textId="77777777" w:rsidR="00C023A8" w:rsidRDefault="00C023A8">
      <w:pPr>
        <w:spacing w:after="148" w:line="266" w:lineRule="auto"/>
        <w:ind w:left="7" w:right="209" w:firstLine="713"/>
        <w:jc w:val="both"/>
        <w:rPr>
          <w:rFonts w:ascii="Times New Roman" w:eastAsia="Times New Roman" w:hAnsi="Times New Roman" w:cs="Times New Roman"/>
        </w:rPr>
      </w:pPr>
    </w:p>
    <w:p w14:paraId="45653ABB" w14:textId="6B221C63" w:rsidR="004F297B" w:rsidRDefault="00C023A8" w:rsidP="00C023A8">
      <w:pPr>
        <w:spacing w:after="148" w:line="266" w:lineRule="auto"/>
        <w:ind w:right="2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meeting was adjourn</w:t>
      </w:r>
      <w:r>
        <w:rPr>
          <w:rFonts w:ascii="Times New Roman" w:eastAsia="Times New Roman" w:hAnsi="Times New Roman" w:cs="Times New Roman"/>
        </w:rPr>
        <w:t>ed at 8:13.</w:t>
      </w:r>
    </w:p>
    <w:p w14:paraId="16A7E8C5" w14:textId="77777777" w:rsidR="00C023A8" w:rsidRDefault="00C023A8" w:rsidP="00C023A8">
      <w:pPr>
        <w:spacing w:after="148" w:line="266" w:lineRule="auto"/>
        <w:ind w:right="209"/>
        <w:jc w:val="both"/>
      </w:pPr>
    </w:p>
    <w:p w14:paraId="578B027B" w14:textId="77777777" w:rsidR="004F297B" w:rsidRDefault="00C023A8">
      <w:pPr>
        <w:spacing w:after="479" w:line="266" w:lineRule="auto"/>
        <w:ind w:left="10" w:hanging="3"/>
        <w:jc w:val="both"/>
      </w:pPr>
      <w:r>
        <w:rPr>
          <w:rFonts w:ascii="Times New Roman" w:eastAsia="Times New Roman" w:hAnsi="Times New Roman" w:cs="Times New Roman"/>
        </w:rPr>
        <w:t>Respectfully submitted,</w:t>
      </w:r>
    </w:p>
    <w:p w14:paraId="0AEB193B" w14:textId="77777777" w:rsidR="004F297B" w:rsidRDefault="00C023A8">
      <w:pPr>
        <w:spacing w:after="214" w:line="266" w:lineRule="auto"/>
        <w:ind w:left="10" w:hanging="3"/>
        <w:jc w:val="both"/>
      </w:pPr>
      <w:r>
        <w:rPr>
          <w:rFonts w:ascii="Times New Roman" w:eastAsia="Times New Roman" w:hAnsi="Times New Roman" w:cs="Times New Roman"/>
        </w:rPr>
        <w:t xml:space="preserve">Bill </w:t>
      </w:r>
      <w:proofErr w:type="spellStart"/>
      <w:r>
        <w:rPr>
          <w:rFonts w:ascii="Times New Roman" w:eastAsia="Times New Roman" w:hAnsi="Times New Roman" w:cs="Times New Roman"/>
        </w:rPr>
        <w:t>Goodwine</w:t>
      </w:r>
      <w:proofErr w:type="spellEnd"/>
      <w:r>
        <w:rPr>
          <w:rFonts w:ascii="Times New Roman" w:eastAsia="Times New Roman" w:hAnsi="Times New Roman" w:cs="Times New Roman"/>
        </w:rPr>
        <w:t>, Finance Committee Chairman</w:t>
      </w:r>
    </w:p>
    <w:sectPr w:rsidR="004F297B">
      <w:pgSz w:w="12240" w:h="15840"/>
      <w:pgMar w:top="1440" w:right="1786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7B"/>
    <w:rsid w:val="004F297B"/>
    <w:rsid w:val="00C0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0005"/>
  <w15:docId w15:val="{DEE633FC-0824-4D2B-A645-4E73AC69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KM_C308-20191031073602</dc:title>
  <dc:subject/>
  <dc:creator>City Clerk</dc:creator>
  <cp:keywords/>
  <cp:lastModifiedBy>City Clerk</cp:lastModifiedBy>
  <cp:revision>2</cp:revision>
  <dcterms:created xsi:type="dcterms:W3CDTF">2019-10-31T14:45:00Z</dcterms:created>
  <dcterms:modified xsi:type="dcterms:W3CDTF">2019-10-31T14:45:00Z</dcterms:modified>
</cp:coreProperties>
</file>